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6" w:rsidRDefault="00C92BC6" w:rsidP="00C92B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  <w:t>Консультация для родителей 2 младшей группы (с 3 до 4 лет) по теме</w:t>
      </w:r>
      <w:r w:rsidRPr="00C92BC6"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  <w:br/>
        <w:t>«Формирование самостоятельности у детей»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6"/>
          <w:szCs w:val="26"/>
        </w:rPr>
      </w:pP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    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Наверное,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</w:rPr>
        <w:t>1. Речь как регулятор поведения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</w:rPr>
        <w:t>2. В познавательной сфере 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При</w:t>
      </w:r>
      <w:proofErr w:type="gramEnd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длительной умственной, физической нагрузки ребёнок утомляем.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Первые 5 минут ребёнок может быть более внимательным. 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Последующие</w:t>
      </w:r>
      <w:proofErr w:type="gramEnd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</w:rPr>
        <w:t>3. В воспитании и обучении учитывайте возрастные особенности детей. 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lastRenderedPageBreak/>
        <w:t>   - слушать взрослого;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   - выполнять простые просьбы, поручения;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   - умел подражать, повторять элементарные движения в игре, действия с игрушками, предметами;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• Поставленную цель задания или поручения, ребёнок может подменить 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на</w:t>
      </w:r>
      <w:proofErr w:type="gramEnd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- от личной заинтересованности;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от умений, которые сформировались при помощи взрослых; 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-о</w:t>
      </w:r>
      <w:proofErr w:type="gramEnd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br/>
        <w:t>• Игра и игровые приёмы являются лучшей стимуляцией для формирования 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br/>
        <w:t>самостоятельности, управлением действий.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В подвижных играх учите ребёнка несложных движениям по образцу. 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C92BC6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  <w:u w:val="single"/>
        </w:rPr>
        <w:t>: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даются</w:t>
      </w:r>
      <w:proofErr w:type="gramEnd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ребёнок</w:t>
      </w:r>
      <w:proofErr w:type="gramEnd"/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• Помните, именно в этом возрасте взрослый образец для подражания.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</w:rPr>
        <w:t>4. Воспитывайте культурно-гигиенические навыки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• Продолжайте учить детей под контролем взрослого самостоятельно мыть руки перед едой, после прогулки.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• Помогайте и направляйте ребёнка к привычке быть опрятным, аккуратным.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Во время приёма пищи, при одевании, снятии одежды и складывании её в определённое место.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lastRenderedPageBreak/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u w:val="single"/>
        </w:rPr>
        <w:t>«Помните философскую мысль: «Посеешь семена привычки, взойдут всходы поведения, от них пожнёшь характер»</w:t>
      </w:r>
    </w:p>
    <w:p w:rsidR="00C92BC6" w:rsidRDefault="00C92BC6" w:rsidP="00C9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6"/>
          <w:szCs w:val="26"/>
        </w:rPr>
      </w:pPr>
    </w:p>
    <w:p w:rsidR="00C92BC6" w:rsidRPr="00C92BC6" w:rsidRDefault="00C92BC6" w:rsidP="00C9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Всё в ваших руках уважаемые родители!</w:t>
      </w:r>
    </w:p>
    <w:p w:rsidR="00C92BC6" w:rsidRPr="00C92BC6" w:rsidRDefault="00C92BC6" w:rsidP="00C9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6"/>
          <w:szCs w:val="26"/>
        </w:rPr>
      </w:pPr>
      <w:r w:rsidRPr="00C92BC6">
        <w:rPr>
          <w:rFonts w:ascii="Times New Roman" w:eastAsia="Times New Roman" w:hAnsi="Times New Roman" w:cs="Times New Roman"/>
          <w:color w:val="303F50"/>
          <w:sz w:val="26"/>
          <w:szCs w:val="26"/>
        </w:rPr>
        <w:t> </w:t>
      </w:r>
    </w:p>
    <w:p w:rsidR="0025206C" w:rsidRPr="00C92BC6" w:rsidRDefault="0025206C" w:rsidP="00C92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206C" w:rsidRPr="00C9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BC6"/>
    <w:rsid w:val="0025206C"/>
    <w:rsid w:val="00C9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2016-10-24T16:31:00Z</dcterms:created>
  <dcterms:modified xsi:type="dcterms:W3CDTF">2016-10-24T16:33:00Z</dcterms:modified>
</cp:coreProperties>
</file>